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X="85" w:tblpY="463"/>
        <w:tblW w:w="15025" w:type="dxa"/>
        <w:tblLayout w:type="fixed"/>
        <w:tblLook w:val="04A0" w:firstRow="1" w:lastRow="0" w:firstColumn="1" w:lastColumn="0" w:noHBand="0" w:noVBand="1"/>
      </w:tblPr>
      <w:tblGrid>
        <w:gridCol w:w="1525"/>
        <w:gridCol w:w="13500"/>
      </w:tblGrid>
      <w:tr w:rsidR="00EA295F" w:rsidTr="00EA295F">
        <w:trPr>
          <w:trHeight w:val="438"/>
        </w:trPr>
        <w:tc>
          <w:tcPr>
            <w:tcW w:w="1525" w:type="dxa"/>
            <w:vAlign w:val="center"/>
          </w:tcPr>
          <w:p w:rsidR="00EA295F" w:rsidRPr="00D83D11" w:rsidRDefault="00EA295F" w:rsidP="00C70000">
            <w:pPr>
              <w:rPr>
                <w:rFonts w:ascii="Century Gothic" w:hAnsi="Century Gothic"/>
                <w:sz w:val="28"/>
              </w:rPr>
            </w:pPr>
          </w:p>
        </w:tc>
        <w:tc>
          <w:tcPr>
            <w:tcW w:w="13500" w:type="dxa"/>
            <w:vAlign w:val="center"/>
          </w:tcPr>
          <w:p w:rsidR="00EA295F" w:rsidRPr="00D83D11" w:rsidRDefault="00EA295F" w:rsidP="00C70000">
            <w:pPr>
              <w:jc w:val="center"/>
              <w:rPr>
                <w:rFonts w:ascii="Century Gothic" w:hAnsi="Century Gothic"/>
                <w:sz w:val="32"/>
              </w:rPr>
            </w:pPr>
            <w:r>
              <w:rPr>
                <w:rFonts w:ascii="Century Gothic" w:hAnsi="Century Gothic"/>
                <w:sz w:val="32"/>
              </w:rPr>
              <w:t>Creek Indians</w:t>
            </w:r>
          </w:p>
        </w:tc>
      </w:tr>
      <w:tr w:rsidR="00EA295F" w:rsidTr="00BF331F">
        <w:trPr>
          <w:trHeight w:val="1160"/>
        </w:trPr>
        <w:tc>
          <w:tcPr>
            <w:tcW w:w="1525" w:type="dxa"/>
            <w:vAlign w:val="center"/>
          </w:tcPr>
          <w:p w:rsidR="00EA295F" w:rsidRPr="00D83D11" w:rsidRDefault="00EA295F" w:rsidP="00C70000">
            <w:pPr>
              <w:rPr>
                <w:rFonts w:ascii="Century Gothic" w:hAnsi="Century Gothic"/>
                <w:sz w:val="28"/>
              </w:rPr>
            </w:pPr>
            <w:r>
              <w:rPr>
                <w:rFonts w:ascii="Century Gothic" w:hAnsi="Century Gothic"/>
                <w:sz w:val="28"/>
              </w:rPr>
              <w:t xml:space="preserve">Region </w:t>
            </w:r>
          </w:p>
        </w:tc>
        <w:tc>
          <w:tcPr>
            <w:tcW w:w="13500" w:type="dxa"/>
          </w:tcPr>
          <w:p w:rsidR="00EA295F" w:rsidRPr="00BF331F" w:rsidRDefault="000579C2" w:rsidP="000579C2">
            <w:pPr>
              <w:rPr>
                <w:sz w:val="28"/>
                <w:szCs w:val="28"/>
              </w:rPr>
            </w:pPr>
            <w:r w:rsidRPr="00BF331F">
              <w:rPr>
                <w:sz w:val="28"/>
                <w:szCs w:val="28"/>
              </w:rPr>
              <w:t>The Creek Indians lived in the northern part of Georgia and Alabama below the Cherokee. The Creek Indians received their name because many of their villages were built by a creek.</w:t>
            </w:r>
          </w:p>
        </w:tc>
      </w:tr>
      <w:tr w:rsidR="00EA295F" w:rsidTr="00EA295F">
        <w:trPr>
          <w:trHeight w:val="1761"/>
        </w:trPr>
        <w:tc>
          <w:tcPr>
            <w:tcW w:w="1525" w:type="dxa"/>
            <w:vAlign w:val="center"/>
          </w:tcPr>
          <w:p w:rsidR="00EA295F" w:rsidRPr="00D83D11" w:rsidRDefault="00EA295F" w:rsidP="00C70000">
            <w:pPr>
              <w:rPr>
                <w:rFonts w:ascii="Century Gothic" w:hAnsi="Century Gothic"/>
                <w:sz w:val="28"/>
              </w:rPr>
            </w:pPr>
            <w:r>
              <w:rPr>
                <w:rFonts w:ascii="Century Gothic" w:hAnsi="Century Gothic"/>
                <w:sz w:val="28"/>
              </w:rPr>
              <w:t>Homes</w:t>
            </w:r>
          </w:p>
        </w:tc>
        <w:tc>
          <w:tcPr>
            <w:tcW w:w="13500" w:type="dxa"/>
          </w:tcPr>
          <w:p w:rsidR="000579C2" w:rsidRPr="00BF331F" w:rsidRDefault="000579C2" w:rsidP="000579C2">
            <w:pPr>
              <w:rPr>
                <w:sz w:val="28"/>
                <w:szCs w:val="28"/>
              </w:rPr>
            </w:pPr>
            <w:r w:rsidRPr="00BF331F">
              <w:rPr>
                <w:sz w:val="28"/>
                <w:szCs w:val="28"/>
              </w:rPr>
              <w:t>A typical village was built around the council house and a large field used for sports.   The houses had thatched roofs. Thatch is dried grass layered to make the walls and roofs. Near each dwelling, the women and girls would plant a small garden. Outside the village, each member of the village participated in the farming of a much larger garden.</w:t>
            </w:r>
          </w:p>
          <w:p w:rsidR="000579C2" w:rsidRPr="00BF331F" w:rsidRDefault="000579C2" w:rsidP="000579C2">
            <w:pPr>
              <w:rPr>
                <w:sz w:val="28"/>
                <w:szCs w:val="28"/>
              </w:rPr>
            </w:pPr>
          </w:p>
          <w:p w:rsidR="00EA295F" w:rsidRPr="00BF331F" w:rsidRDefault="00EA295F" w:rsidP="003F2769">
            <w:pPr>
              <w:rPr>
                <w:sz w:val="28"/>
                <w:szCs w:val="28"/>
              </w:rPr>
            </w:pPr>
          </w:p>
        </w:tc>
      </w:tr>
      <w:tr w:rsidR="00EA295F" w:rsidTr="00EA295F">
        <w:trPr>
          <w:trHeight w:val="1761"/>
        </w:trPr>
        <w:tc>
          <w:tcPr>
            <w:tcW w:w="1525" w:type="dxa"/>
            <w:vAlign w:val="center"/>
          </w:tcPr>
          <w:p w:rsidR="00EA295F" w:rsidRPr="00D83D11" w:rsidRDefault="00EA295F" w:rsidP="00C70000">
            <w:pPr>
              <w:rPr>
                <w:rFonts w:ascii="Century Gothic" w:hAnsi="Century Gothic"/>
                <w:sz w:val="28"/>
              </w:rPr>
            </w:pPr>
            <w:r>
              <w:rPr>
                <w:rFonts w:ascii="Century Gothic" w:hAnsi="Century Gothic"/>
                <w:sz w:val="28"/>
              </w:rPr>
              <w:t>Clothing</w:t>
            </w:r>
          </w:p>
        </w:tc>
        <w:tc>
          <w:tcPr>
            <w:tcW w:w="13500" w:type="dxa"/>
          </w:tcPr>
          <w:p w:rsidR="000579C2" w:rsidRPr="00BF331F" w:rsidRDefault="000579C2" w:rsidP="000579C2">
            <w:pPr>
              <w:rPr>
                <w:sz w:val="28"/>
                <w:szCs w:val="28"/>
              </w:rPr>
            </w:pPr>
            <w:r w:rsidRPr="00BF331F">
              <w:rPr>
                <w:sz w:val="28"/>
                <w:szCs w:val="28"/>
              </w:rPr>
              <w:t>Women and girls ma</w:t>
            </w:r>
            <w:bookmarkStart w:id="0" w:name="_GoBack"/>
            <w:bookmarkEnd w:id="0"/>
            <w:r w:rsidRPr="00BF331F">
              <w:rPr>
                <w:sz w:val="28"/>
                <w:szCs w:val="28"/>
              </w:rPr>
              <w:t xml:space="preserve">de the clothing for the family. They used </w:t>
            </w:r>
            <w:proofErr w:type="gramStart"/>
            <w:r w:rsidRPr="00BF331F">
              <w:rPr>
                <w:sz w:val="28"/>
                <w:szCs w:val="28"/>
              </w:rPr>
              <w:t>animals</w:t>
            </w:r>
            <w:proofErr w:type="gramEnd"/>
            <w:r w:rsidRPr="00BF331F">
              <w:rPr>
                <w:sz w:val="28"/>
                <w:szCs w:val="28"/>
              </w:rPr>
              <w:t xml:space="preserve"> skins to make their clothing and bones, feathers and beads to decorate their clothing. Different clothing was made for different occasions. Creek Indians had different clothing for special ceremonies, war, and everyday use. Men wore deerskin breechcloths and women wore skirts. During the winter months, the Creek Indians wore heavy clothes to protect them from the cold weather.</w:t>
            </w:r>
          </w:p>
          <w:p w:rsidR="000579C2" w:rsidRPr="00BF331F" w:rsidRDefault="000579C2" w:rsidP="000579C2">
            <w:pPr>
              <w:rPr>
                <w:sz w:val="28"/>
                <w:szCs w:val="28"/>
              </w:rPr>
            </w:pPr>
          </w:p>
          <w:p w:rsidR="00EA295F" w:rsidRPr="00BF331F" w:rsidRDefault="00EA295F" w:rsidP="003F2769">
            <w:pPr>
              <w:rPr>
                <w:sz w:val="28"/>
                <w:szCs w:val="28"/>
              </w:rPr>
            </w:pPr>
          </w:p>
        </w:tc>
      </w:tr>
      <w:tr w:rsidR="00EA295F" w:rsidTr="00EA295F">
        <w:trPr>
          <w:trHeight w:val="1761"/>
        </w:trPr>
        <w:tc>
          <w:tcPr>
            <w:tcW w:w="1525" w:type="dxa"/>
            <w:vAlign w:val="center"/>
          </w:tcPr>
          <w:p w:rsidR="00EA295F" w:rsidRPr="00D83D11" w:rsidRDefault="00EA295F" w:rsidP="00C70000">
            <w:pPr>
              <w:rPr>
                <w:rFonts w:ascii="Century Gothic" w:hAnsi="Century Gothic"/>
                <w:sz w:val="28"/>
              </w:rPr>
            </w:pPr>
            <w:r>
              <w:rPr>
                <w:rFonts w:ascii="Century Gothic" w:hAnsi="Century Gothic"/>
                <w:sz w:val="28"/>
              </w:rPr>
              <w:t>Tools</w:t>
            </w:r>
          </w:p>
        </w:tc>
        <w:tc>
          <w:tcPr>
            <w:tcW w:w="13500" w:type="dxa"/>
          </w:tcPr>
          <w:p w:rsidR="00EA295F" w:rsidRPr="00BF331F" w:rsidRDefault="000579C2" w:rsidP="003F2769">
            <w:pPr>
              <w:rPr>
                <w:sz w:val="28"/>
                <w:szCs w:val="28"/>
              </w:rPr>
            </w:pPr>
            <w:r w:rsidRPr="00BF331F">
              <w:rPr>
                <w:sz w:val="28"/>
                <w:szCs w:val="28"/>
              </w:rPr>
              <w:t>Wood, stone, arrow heads, river, bows and arrows, mud, thatch, trees, etc.</w:t>
            </w:r>
          </w:p>
        </w:tc>
      </w:tr>
      <w:tr w:rsidR="00EA295F" w:rsidTr="00EA295F">
        <w:trPr>
          <w:trHeight w:val="1761"/>
        </w:trPr>
        <w:tc>
          <w:tcPr>
            <w:tcW w:w="1525" w:type="dxa"/>
            <w:vAlign w:val="center"/>
          </w:tcPr>
          <w:p w:rsidR="00EA295F" w:rsidRPr="00D83D11" w:rsidRDefault="00EA295F" w:rsidP="00C70000">
            <w:pPr>
              <w:rPr>
                <w:rFonts w:ascii="Century Gothic" w:hAnsi="Century Gothic"/>
                <w:sz w:val="28"/>
              </w:rPr>
            </w:pPr>
            <w:r>
              <w:rPr>
                <w:rFonts w:ascii="Century Gothic" w:hAnsi="Century Gothic"/>
                <w:sz w:val="28"/>
              </w:rPr>
              <w:t xml:space="preserve">Making </w:t>
            </w:r>
            <w:r>
              <w:rPr>
                <w:rFonts w:ascii="Century Gothic" w:hAnsi="Century Gothic"/>
                <w:sz w:val="28"/>
              </w:rPr>
              <w:br/>
              <w:t>a Living</w:t>
            </w:r>
          </w:p>
        </w:tc>
        <w:tc>
          <w:tcPr>
            <w:tcW w:w="13500" w:type="dxa"/>
          </w:tcPr>
          <w:p w:rsidR="00EA295F" w:rsidRPr="00BF331F" w:rsidRDefault="000579C2" w:rsidP="000579C2">
            <w:pPr>
              <w:rPr>
                <w:sz w:val="28"/>
                <w:szCs w:val="28"/>
              </w:rPr>
            </w:pPr>
            <w:r w:rsidRPr="00BF331F">
              <w:rPr>
                <w:sz w:val="28"/>
                <w:szCs w:val="28"/>
              </w:rPr>
              <w:t>The men hunted deer while women gather nuts, wild onions and berries.  They tended gardens full of corn, beans and squash and shared food with all. Creek women and girls were responsible for farming and raising children. Creek men and boys were responsible for building homes, hunting and fishing.</w:t>
            </w:r>
          </w:p>
        </w:tc>
      </w:tr>
      <w:tr w:rsidR="00EA295F" w:rsidTr="00EA295F">
        <w:trPr>
          <w:trHeight w:val="1761"/>
        </w:trPr>
        <w:tc>
          <w:tcPr>
            <w:tcW w:w="1525" w:type="dxa"/>
            <w:vAlign w:val="center"/>
          </w:tcPr>
          <w:p w:rsidR="00EA295F" w:rsidRPr="00D83D11" w:rsidRDefault="00EA295F" w:rsidP="00C70000">
            <w:pPr>
              <w:rPr>
                <w:rFonts w:ascii="Century Gothic" w:hAnsi="Century Gothic"/>
                <w:sz w:val="28"/>
              </w:rPr>
            </w:pPr>
            <w:proofErr w:type="spellStart"/>
            <w:r>
              <w:rPr>
                <w:rFonts w:ascii="Century Gothic" w:hAnsi="Century Gothic"/>
                <w:sz w:val="28"/>
              </w:rPr>
              <w:t>Accomp-lishments</w:t>
            </w:r>
            <w:proofErr w:type="spellEnd"/>
          </w:p>
        </w:tc>
        <w:tc>
          <w:tcPr>
            <w:tcW w:w="13500" w:type="dxa"/>
          </w:tcPr>
          <w:p w:rsidR="000579C2" w:rsidRPr="00BF331F" w:rsidRDefault="000579C2" w:rsidP="000579C2">
            <w:pPr>
              <w:rPr>
                <w:sz w:val="28"/>
                <w:szCs w:val="28"/>
              </w:rPr>
            </w:pPr>
            <w:r w:rsidRPr="00BF331F">
              <w:rPr>
                <w:sz w:val="28"/>
                <w:szCs w:val="28"/>
              </w:rPr>
              <w:t xml:space="preserve">The Creek Indians also had a language the used to communicate within the tribe. The Creek alphabet is made up of 20 letters. </w:t>
            </w:r>
            <w:r w:rsidRPr="00BF331F">
              <w:rPr>
                <w:sz w:val="28"/>
                <w:szCs w:val="28"/>
              </w:rPr>
              <w:tab/>
              <w:t xml:space="preserve">Art was also a big part of the Creek’s culture. Pottery influenced the function of everyday life of the Creek Indians. Art was profoundly used in the construction of Creek pottery. </w:t>
            </w:r>
          </w:p>
          <w:p w:rsidR="00EA295F" w:rsidRPr="00BF331F" w:rsidRDefault="00EA295F" w:rsidP="003F2769">
            <w:pPr>
              <w:rPr>
                <w:sz w:val="28"/>
                <w:szCs w:val="28"/>
              </w:rPr>
            </w:pPr>
          </w:p>
        </w:tc>
      </w:tr>
    </w:tbl>
    <w:p w:rsidR="00BE2024" w:rsidRPr="00D83D11" w:rsidRDefault="00BE2024">
      <w:pPr>
        <w:rPr>
          <w:sz w:val="2"/>
        </w:rPr>
      </w:pPr>
    </w:p>
    <w:sectPr w:rsidR="00BE2024" w:rsidRPr="00D83D11" w:rsidSect="00647658">
      <w:headerReference w:type="default" r:id="rId10"/>
      <w:pgSz w:w="15840" w:h="12240" w:orient="landscape" w:code="1"/>
      <w:pgMar w:top="245" w:right="245" w:bottom="245" w:left="245"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92E" w:rsidRDefault="00BC792E" w:rsidP="00D83D11">
      <w:pPr>
        <w:spacing w:after="0" w:line="240" w:lineRule="auto"/>
      </w:pPr>
      <w:r>
        <w:separator/>
      </w:r>
    </w:p>
  </w:endnote>
  <w:endnote w:type="continuationSeparator" w:id="0">
    <w:p w:rsidR="00BC792E" w:rsidRDefault="00BC792E" w:rsidP="00D8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92E" w:rsidRDefault="00BC792E" w:rsidP="00D83D11">
      <w:pPr>
        <w:spacing w:after="0" w:line="240" w:lineRule="auto"/>
      </w:pPr>
      <w:r>
        <w:separator/>
      </w:r>
    </w:p>
  </w:footnote>
  <w:footnote w:type="continuationSeparator" w:id="0">
    <w:p w:rsidR="00BC792E" w:rsidRDefault="00BC792E" w:rsidP="00D83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658" w:rsidRPr="00647658" w:rsidRDefault="00647658" w:rsidP="005F36C5">
    <w:pPr>
      <w:pStyle w:val="Header"/>
      <w:tabs>
        <w:tab w:val="clear" w:pos="9360"/>
        <w:tab w:val="right" w:pos="4500"/>
      </w:tabs>
      <w:jc w:val="center"/>
      <w:rPr>
        <w:rFonts w:ascii="Century Gothic" w:hAnsi="Century Gothic"/>
        <w:sz w:val="24"/>
      </w:rPr>
    </w:pPr>
    <w:r w:rsidRPr="00647658">
      <w:rPr>
        <w:rFonts w:ascii="Century Gothic" w:hAnsi="Century Gothic"/>
        <w:sz w:val="24"/>
      </w:rPr>
      <w:t>Name: ___________________________</w:t>
    </w:r>
    <w:r w:rsidRPr="00647658">
      <w:rPr>
        <w:rFonts w:ascii="Century Gothic" w:hAnsi="Century Gothic"/>
        <w:sz w:val="24"/>
      </w:rPr>
      <w:tab/>
    </w:r>
    <w:r w:rsidRPr="00647658">
      <w:rPr>
        <w:rFonts w:ascii="Century Gothic" w:hAnsi="Century Gothic"/>
        <w:sz w:val="24"/>
      </w:rPr>
      <w:tab/>
      <w:t>Date: __________</w:t>
    </w:r>
  </w:p>
  <w:p w:rsidR="00647658" w:rsidRDefault="006476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11"/>
    <w:rsid w:val="000579C2"/>
    <w:rsid w:val="00257527"/>
    <w:rsid w:val="002F6470"/>
    <w:rsid w:val="003F2769"/>
    <w:rsid w:val="005F36C5"/>
    <w:rsid w:val="00647658"/>
    <w:rsid w:val="00AA075F"/>
    <w:rsid w:val="00BC792E"/>
    <w:rsid w:val="00BE2024"/>
    <w:rsid w:val="00BF331F"/>
    <w:rsid w:val="00C603C4"/>
    <w:rsid w:val="00C70000"/>
    <w:rsid w:val="00D83D11"/>
    <w:rsid w:val="00EA295F"/>
    <w:rsid w:val="00EC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A7EA88-6B9A-4FB8-B02C-D583EF46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D11"/>
  </w:style>
  <w:style w:type="paragraph" w:styleId="Footer">
    <w:name w:val="footer"/>
    <w:basedOn w:val="Normal"/>
    <w:link w:val="FooterChar"/>
    <w:uiPriority w:val="99"/>
    <w:unhideWhenUsed/>
    <w:rsid w:val="00D83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D11"/>
  </w:style>
  <w:style w:type="paragraph" w:styleId="BalloonText">
    <w:name w:val="Balloon Text"/>
    <w:basedOn w:val="Normal"/>
    <w:link w:val="BalloonTextChar"/>
    <w:uiPriority w:val="99"/>
    <w:semiHidden/>
    <w:unhideWhenUsed/>
    <w:rsid w:val="00C70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00"/>
    <w:rPr>
      <w:rFonts w:ascii="Segoe UI" w:hAnsi="Segoe UI" w:cs="Segoe UI"/>
      <w:sz w:val="18"/>
      <w:szCs w:val="18"/>
    </w:rPr>
  </w:style>
  <w:style w:type="paragraph" w:styleId="NormalWeb">
    <w:name w:val="Normal (Web)"/>
    <w:basedOn w:val="Normal"/>
    <w:uiPriority w:val="99"/>
    <w:semiHidden/>
    <w:unhideWhenUsed/>
    <w:rsid w:val="000579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05077">
      <w:bodyDiv w:val="1"/>
      <w:marLeft w:val="0"/>
      <w:marRight w:val="0"/>
      <w:marTop w:val="0"/>
      <w:marBottom w:val="0"/>
      <w:divBdr>
        <w:top w:val="none" w:sz="0" w:space="0" w:color="auto"/>
        <w:left w:val="none" w:sz="0" w:space="0" w:color="auto"/>
        <w:bottom w:val="none" w:sz="0" w:space="0" w:color="auto"/>
        <w:right w:val="none" w:sz="0" w:space="0" w:color="auto"/>
      </w:divBdr>
    </w:div>
    <w:div w:id="374701086">
      <w:bodyDiv w:val="1"/>
      <w:marLeft w:val="0"/>
      <w:marRight w:val="0"/>
      <w:marTop w:val="0"/>
      <w:marBottom w:val="0"/>
      <w:divBdr>
        <w:top w:val="none" w:sz="0" w:space="0" w:color="auto"/>
        <w:left w:val="none" w:sz="0" w:space="0" w:color="auto"/>
        <w:bottom w:val="none" w:sz="0" w:space="0" w:color="auto"/>
        <w:right w:val="none" w:sz="0" w:space="0" w:color="auto"/>
      </w:divBdr>
    </w:div>
    <w:div w:id="464203938">
      <w:bodyDiv w:val="1"/>
      <w:marLeft w:val="0"/>
      <w:marRight w:val="0"/>
      <w:marTop w:val="0"/>
      <w:marBottom w:val="0"/>
      <w:divBdr>
        <w:top w:val="none" w:sz="0" w:space="0" w:color="auto"/>
        <w:left w:val="none" w:sz="0" w:space="0" w:color="auto"/>
        <w:bottom w:val="none" w:sz="0" w:space="0" w:color="auto"/>
        <w:right w:val="none" w:sz="0" w:space="0" w:color="auto"/>
      </w:divBdr>
    </w:div>
    <w:div w:id="553855396">
      <w:bodyDiv w:val="1"/>
      <w:marLeft w:val="0"/>
      <w:marRight w:val="0"/>
      <w:marTop w:val="0"/>
      <w:marBottom w:val="0"/>
      <w:divBdr>
        <w:top w:val="none" w:sz="0" w:space="0" w:color="auto"/>
        <w:left w:val="none" w:sz="0" w:space="0" w:color="auto"/>
        <w:bottom w:val="none" w:sz="0" w:space="0" w:color="auto"/>
        <w:right w:val="none" w:sz="0" w:space="0" w:color="auto"/>
      </w:divBdr>
    </w:div>
    <w:div w:id="722288249">
      <w:bodyDiv w:val="1"/>
      <w:marLeft w:val="0"/>
      <w:marRight w:val="0"/>
      <w:marTop w:val="0"/>
      <w:marBottom w:val="0"/>
      <w:divBdr>
        <w:top w:val="none" w:sz="0" w:space="0" w:color="auto"/>
        <w:left w:val="none" w:sz="0" w:space="0" w:color="auto"/>
        <w:bottom w:val="none" w:sz="0" w:space="0" w:color="auto"/>
        <w:right w:val="none" w:sz="0" w:space="0" w:color="auto"/>
      </w:divBdr>
    </w:div>
    <w:div w:id="782991302">
      <w:bodyDiv w:val="1"/>
      <w:marLeft w:val="0"/>
      <w:marRight w:val="0"/>
      <w:marTop w:val="0"/>
      <w:marBottom w:val="0"/>
      <w:divBdr>
        <w:top w:val="none" w:sz="0" w:space="0" w:color="auto"/>
        <w:left w:val="none" w:sz="0" w:space="0" w:color="auto"/>
        <w:bottom w:val="none" w:sz="0" w:space="0" w:color="auto"/>
        <w:right w:val="none" w:sz="0" w:space="0" w:color="auto"/>
      </w:divBdr>
    </w:div>
    <w:div w:id="962156701">
      <w:bodyDiv w:val="1"/>
      <w:marLeft w:val="0"/>
      <w:marRight w:val="0"/>
      <w:marTop w:val="0"/>
      <w:marBottom w:val="0"/>
      <w:divBdr>
        <w:top w:val="none" w:sz="0" w:space="0" w:color="auto"/>
        <w:left w:val="none" w:sz="0" w:space="0" w:color="auto"/>
        <w:bottom w:val="none" w:sz="0" w:space="0" w:color="auto"/>
        <w:right w:val="none" w:sz="0" w:space="0" w:color="auto"/>
      </w:divBdr>
    </w:div>
    <w:div w:id="1748723466">
      <w:bodyDiv w:val="1"/>
      <w:marLeft w:val="0"/>
      <w:marRight w:val="0"/>
      <w:marTop w:val="0"/>
      <w:marBottom w:val="0"/>
      <w:divBdr>
        <w:top w:val="none" w:sz="0" w:space="0" w:color="auto"/>
        <w:left w:val="none" w:sz="0" w:space="0" w:color="auto"/>
        <w:bottom w:val="none" w:sz="0" w:space="0" w:color="auto"/>
        <w:right w:val="none" w:sz="0" w:space="0" w:color="auto"/>
      </w:divBdr>
    </w:div>
    <w:div w:id="212522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ACEA6D8567B748B6280E3EA9221772" ma:contentTypeVersion="2" ma:contentTypeDescription="Create a new document." ma:contentTypeScope="" ma:versionID="efdce45215ea2486bd180faf1db95956">
  <xsd:schema xmlns:xsd="http://www.w3.org/2001/XMLSchema" xmlns:xs="http://www.w3.org/2001/XMLSchema" xmlns:p="http://schemas.microsoft.com/office/2006/metadata/properties" xmlns:ns2="fcb3b8ce-2d23-4bf2-ae3d-75b88eb27596" targetNamespace="http://schemas.microsoft.com/office/2006/metadata/properties" ma:root="true" ma:fieldsID="eee18c65fd9242d41e5390ed5076aa22" ns2:_="">
    <xsd:import namespace="fcb3b8ce-2d23-4bf2-ae3d-75b88eb2759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3b8ce-2d23-4bf2-ae3d-75b88eb275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40C3D-7E25-4E32-BB39-1E52EF48AB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716F7F-43CA-4091-ACCC-4BD3FC75A001}">
  <ds:schemaRefs>
    <ds:schemaRef ds:uri="http://schemas.microsoft.com/sharepoint/v3/contenttype/forms"/>
  </ds:schemaRefs>
</ds:datastoreItem>
</file>

<file path=customXml/itemProps3.xml><?xml version="1.0" encoding="utf-8"?>
<ds:datastoreItem xmlns:ds="http://schemas.openxmlformats.org/officeDocument/2006/customXml" ds:itemID="{FFA2FD8A-0B80-4A20-8757-340D4A444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3b8ce-2d23-4bf2-ae3d-75b88eb27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1F0F90-1513-47CE-81C3-B2EB49BB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S. Getz</dc:creator>
  <cp:keywords/>
  <dc:description/>
  <cp:lastModifiedBy>Tondee Mary Allen W</cp:lastModifiedBy>
  <cp:revision>3</cp:revision>
  <cp:lastPrinted>2015-12-03T18:56:00Z</cp:lastPrinted>
  <dcterms:created xsi:type="dcterms:W3CDTF">2015-12-03T18:55:00Z</dcterms:created>
  <dcterms:modified xsi:type="dcterms:W3CDTF">2015-12-03T19:10:00Z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0x01010094ACEA6D8567B748B6280E3EA9221772</vt:lpwstr>
  </property>
</Properties>
</file>